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3C" w:rsidRPr="00AA2D7D" w:rsidRDefault="0083443C" w:rsidP="0083443C">
      <w:pPr>
        <w:jc w:val="center"/>
        <w:rPr>
          <w:b/>
          <w:sz w:val="28"/>
          <w:szCs w:val="28"/>
        </w:rPr>
      </w:pPr>
      <w:r w:rsidRPr="00AA2D7D">
        <w:rPr>
          <w:b/>
          <w:sz w:val="28"/>
          <w:szCs w:val="28"/>
        </w:rPr>
        <w:t>Отчет Т.А. Калинина</w:t>
      </w:r>
    </w:p>
    <w:p w:rsidR="0083443C" w:rsidRPr="00AA2D7D" w:rsidRDefault="0083443C" w:rsidP="0083443C">
      <w:pPr>
        <w:jc w:val="center"/>
        <w:rPr>
          <w:b/>
          <w:sz w:val="28"/>
          <w:szCs w:val="28"/>
        </w:rPr>
      </w:pPr>
      <w:r w:rsidRPr="00AA2D7D">
        <w:rPr>
          <w:b/>
          <w:sz w:val="28"/>
          <w:szCs w:val="28"/>
        </w:rPr>
        <w:t>О проделанной работе отдела мониторинга и информационного взаимодействия с государственными и муниципальными органами власти за отчетный период</w:t>
      </w:r>
    </w:p>
    <w:p w:rsidR="0083443C" w:rsidRPr="002A59A3" w:rsidRDefault="0083443C" w:rsidP="0083443C">
      <w:pPr>
        <w:spacing w:line="20" w:lineRule="atLeast"/>
        <w:rPr>
          <w:sz w:val="28"/>
          <w:szCs w:val="28"/>
        </w:rPr>
      </w:pPr>
    </w:p>
    <w:p w:rsidR="0083443C" w:rsidRPr="00AA2D7D" w:rsidRDefault="0083443C" w:rsidP="0083443C">
      <w:pPr>
        <w:jc w:val="both"/>
        <w:rPr>
          <w:b/>
          <w:sz w:val="28"/>
          <w:szCs w:val="28"/>
        </w:rPr>
      </w:pPr>
      <w:r w:rsidRPr="00AA2D7D">
        <w:rPr>
          <w:sz w:val="28"/>
          <w:szCs w:val="28"/>
        </w:rPr>
        <w:t>Отдел мониторинга и информационного взаимодействия с государственными и муниципальными органами власти создан в августе 2013 года.</w:t>
      </w:r>
    </w:p>
    <w:p w:rsidR="0083443C" w:rsidRPr="00AA2D7D" w:rsidRDefault="0083443C" w:rsidP="0083443C">
      <w:pPr>
        <w:jc w:val="both"/>
        <w:rPr>
          <w:rFonts w:eastAsia="Calibri"/>
          <w:sz w:val="28"/>
          <w:szCs w:val="28"/>
          <w:lang w:eastAsia="en-US"/>
        </w:rPr>
      </w:pPr>
      <w:r w:rsidRPr="00AA2D7D">
        <w:rPr>
          <w:rFonts w:eastAsia="Calibri"/>
          <w:sz w:val="28"/>
          <w:szCs w:val="28"/>
          <w:lang w:eastAsia="en-US"/>
        </w:rPr>
        <w:t xml:space="preserve">Отдел, </w:t>
      </w:r>
      <w:proofErr w:type="gramStart"/>
      <w:r w:rsidRPr="00AA2D7D">
        <w:rPr>
          <w:rFonts w:eastAsia="Calibri"/>
          <w:sz w:val="28"/>
          <w:szCs w:val="28"/>
          <w:lang w:eastAsia="en-US"/>
        </w:rPr>
        <w:t>согласно</w:t>
      </w:r>
      <w:proofErr w:type="gramEnd"/>
      <w:r w:rsidRPr="00AA2D7D">
        <w:rPr>
          <w:rFonts w:eastAsia="Calibri"/>
          <w:sz w:val="28"/>
          <w:szCs w:val="28"/>
          <w:lang w:eastAsia="en-US"/>
        </w:rPr>
        <w:t xml:space="preserve"> утвержденного штатного расписания, состоит из 4 человек: 1 – начальник отдела,  1 – главный специалист, 2- ведущих специалиста. Отдел укомплектован не полностью, должность одного ведущего специалиста вакантна.</w:t>
      </w:r>
    </w:p>
    <w:p w:rsidR="0083443C" w:rsidRPr="00AA2D7D" w:rsidRDefault="0083443C" w:rsidP="0083443C">
      <w:pPr>
        <w:jc w:val="both"/>
        <w:rPr>
          <w:rFonts w:eastAsia="Calibri"/>
          <w:sz w:val="28"/>
          <w:szCs w:val="28"/>
          <w:lang w:eastAsia="en-US"/>
        </w:rPr>
      </w:pPr>
      <w:r w:rsidRPr="00AA2D7D">
        <w:rPr>
          <w:rFonts w:eastAsia="Calibri"/>
          <w:sz w:val="28"/>
          <w:szCs w:val="28"/>
          <w:lang w:eastAsia="en-US"/>
        </w:rPr>
        <w:t>В своей деятельности отдел руководствуется следующими Законами и нормативными документами:</w:t>
      </w:r>
    </w:p>
    <w:p w:rsidR="0083443C" w:rsidRPr="00AA2D7D" w:rsidRDefault="0083443C" w:rsidP="0083443C">
      <w:pPr>
        <w:numPr>
          <w:ilvl w:val="0"/>
          <w:numId w:val="1"/>
        </w:numPr>
        <w:ind w:firstLine="0"/>
        <w:jc w:val="both"/>
        <w:rPr>
          <w:b/>
          <w:sz w:val="28"/>
          <w:szCs w:val="28"/>
        </w:rPr>
      </w:pPr>
      <w:r w:rsidRPr="00AA2D7D">
        <w:rPr>
          <w:b/>
          <w:sz w:val="28"/>
          <w:szCs w:val="28"/>
        </w:rPr>
        <w:t>Основные Законы и нормативные документы:</w:t>
      </w:r>
    </w:p>
    <w:p w:rsidR="0083443C" w:rsidRPr="00AA2D7D" w:rsidRDefault="0083443C" w:rsidP="0083443C">
      <w:pPr>
        <w:jc w:val="both"/>
        <w:rPr>
          <w:rFonts w:eastAsia="Calibri"/>
          <w:sz w:val="28"/>
          <w:szCs w:val="28"/>
          <w:lang w:eastAsia="en-US"/>
        </w:rPr>
      </w:pPr>
      <w:r w:rsidRPr="00AA2D7D">
        <w:rPr>
          <w:rFonts w:eastAsia="Calibri"/>
          <w:sz w:val="28"/>
          <w:szCs w:val="28"/>
          <w:lang w:eastAsia="en-US"/>
        </w:rPr>
        <w:t>- 131-ФЗ от 06.10.2003 «Об общих принципах организации местного самоуправления в Российской Федерации»</w:t>
      </w:r>
    </w:p>
    <w:p w:rsidR="0083443C" w:rsidRPr="00AA2D7D" w:rsidRDefault="0083443C" w:rsidP="0083443C">
      <w:pPr>
        <w:jc w:val="both"/>
        <w:rPr>
          <w:rFonts w:eastAsia="Calibri"/>
          <w:sz w:val="28"/>
          <w:szCs w:val="28"/>
          <w:lang w:eastAsia="en-US"/>
        </w:rPr>
      </w:pPr>
      <w:r w:rsidRPr="00AA2D7D">
        <w:rPr>
          <w:rFonts w:eastAsia="Calibri"/>
          <w:sz w:val="28"/>
          <w:szCs w:val="28"/>
          <w:lang w:eastAsia="en-US"/>
        </w:rPr>
        <w:tab/>
        <w:t>- Налоговым кодексом Российской Федерации</w:t>
      </w:r>
    </w:p>
    <w:p w:rsidR="0083443C" w:rsidRPr="00AA2D7D" w:rsidRDefault="0083443C" w:rsidP="0083443C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AA2D7D">
        <w:rPr>
          <w:rFonts w:eastAsia="Calibri"/>
          <w:sz w:val="28"/>
          <w:szCs w:val="28"/>
          <w:lang w:eastAsia="en-US"/>
        </w:rPr>
        <w:tab/>
        <w:t xml:space="preserve">- </w:t>
      </w:r>
      <w:r w:rsidRPr="00AA2D7D">
        <w:rPr>
          <w:color w:val="000000"/>
          <w:sz w:val="28"/>
          <w:szCs w:val="28"/>
          <w:shd w:val="clear" w:color="auto" w:fill="FFFFFF"/>
        </w:rPr>
        <w:t>Федеральным законом от 27.07.2010 N 210-ФЗ "Об организации предоставления государственных и муниципальных услуг"</w:t>
      </w:r>
      <w:r w:rsidRPr="00AA2D7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3443C" w:rsidRPr="00AA2D7D" w:rsidRDefault="0083443C" w:rsidP="0083443C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AA2D7D">
        <w:rPr>
          <w:color w:val="000000"/>
          <w:sz w:val="28"/>
          <w:szCs w:val="28"/>
          <w:shd w:val="clear" w:color="auto" w:fill="FFFFFF"/>
        </w:rPr>
        <w:t xml:space="preserve">          - Уставом городского поселения Одинцово</w:t>
      </w:r>
    </w:p>
    <w:p w:rsidR="0083443C" w:rsidRPr="00AA2D7D" w:rsidRDefault="0083443C" w:rsidP="0083443C">
      <w:pPr>
        <w:jc w:val="both"/>
        <w:rPr>
          <w:rFonts w:eastAsia="Calibri"/>
          <w:sz w:val="28"/>
          <w:szCs w:val="28"/>
          <w:lang w:eastAsia="en-US"/>
        </w:rPr>
      </w:pPr>
      <w:r w:rsidRPr="00AA2D7D">
        <w:rPr>
          <w:rStyle w:val="apple-converted-space"/>
          <w:color w:val="000000"/>
          <w:sz w:val="28"/>
          <w:szCs w:val="28"/>
          <w:shd w:val="clear" w:color="auto" w:fill="FFFFFF"/>
        </w:rPr>
        <w:tab/>
        <w:t>- и другими нормативно – правовыми актами по направлению деятельности отдела</w:t>
      </w:r>
    </w:p>
    <w:p w:rsidR="0083443C" w:rsidRPr="00AA2D7D" w:rsidRDefault="0083443C" w:rsidP="0083443C">
      <w:pPr>
        <w:jc w:val="both"/>
        <w:rPr>
          <w:rFonts w:eastAsia="Calibri"/>
          <w:sz w:val="28"/>
          <w:szCs w:val="28"/>
          <w:lang w:eastAsia="en-US"/>
        </w:rPr>
      </w:pPr>
      <w:r w:rsidRPr="00AA2D7D">
        <w:rPr>
          <w:rFonts w:eastAsia="Calibri"/>
          <w:sz w:val="28"/>
          <w:szCs w:val="28"/>
          <w:lang w:eastAsia="en-US"/>
        </w:rPr>
        <w:tab/>
      </w:r>
      <w:r w:rsidRPr="00AA2D7D">
        <w:rPr>
          <w:rFonts w:eastAsia="Calibri"/>
          <w:sz w:val="28"/>
          <w:szCs w:val="28"/>
          <w:lang w:eastAsia="en-US"/>
        </w:rPr>
        <w:tab/>
        <w:t>Обязанности сотрудникам определены должностными инструкциями.</w:t>
      </w:r>
    </w:p>
    <w:p w:rsidR="0083443C" w:rsidRPr="00AA2D7D" w:rsidRDefault="0083443C" w:rsidP="0083443C">
      <w:pPr>
        <w:shd w:val="clear" w:color="auto" w:fill="FFFFFF"/>
        <w:jc w:val="both"/>
        <w:rPr>
          <w:b/>
          <w:bCs/>
          <w:sz w:val="28"/>
          <w:szCs w:val="28"/>
        </w:rPr>
      </w:pPr>
      <w:r w:rsidRPr="00AA2D7D">
        <w:rPr>
          <w:b/>
          <w:bCs/>
          <w:sz w:val="28"/>
          <w:szCs w:val="28"/>
        </w:rPr>
        <w:t>2. Основные задачи:</w:t>
      </w:r>
    </w:p>
    <w:p w:rsidR="0083443C" w:rsidRPr="00AA2D7D" w:rsidRDefault="0083443C" w:rsidP="0083443C">
      <w:pPr>
        <w:jc w:val="both"/>
        <w:rPr>
          <w:rFonts w:eastAsia="Calibri"/>
          <w:sz w:val="28"/>
          <w:szCs w:val="28"/>
          <w:lang w:eastAsia="en-US"/>
        </w:rPr>
      </w:pPr>
      <w:r w:rsidRPr="00AA2D7D">
        <w:rPr>
          <w:rFonts w:eastAsia="Calibri"/>
          <w:sz w:val="28"/>
          <w:szCs w:val="28"/>
          <w:lang w:eastAsia="en-US"/>
        </w:rPr>
        <w:t>Основными задачами отдела являются:</w:t>
      </w:r>
    </w:p>
    <w:p w:rsidR="0083443C" w:rsidRPr="00AA2D7D" w:rsidRDefault="0083443C" w:rsidP="0083443C">
      <w:pPr>
        <w:jc w:val="both"/>
        <w:rPr>
          <w:rFonts w:eastAsia="Calibri"/>
          <w:sz w:val="28"/>
          <w:szCs w:val="28"/>
          <w:lang w:eastAsia="en-US"/>
        </w:rPr>
      </w:pPr>
      <w:r w:rsidRPr="00AA2D7D">
        <w:rPr>
          <w:rFonts w:eastAsia="Calibri"/>
          <w:sz w:val="28"/>
          <w:szCs w:val="28"/>
          <w:lang w:eastAsia="en-US"/>
        </w:rPr>
        <w:t xml:space="preserve">          -  </w:t>
      </w:r>
      <w:r w:rsidRPr="00AA2D7D">
        <w:rPr>
          <w:sz w:val="28"/>
          <w:szCs w:val="28"/>
        </w:rPr>
        <w:t>мониторинг экономических показателей предприятий и организаций для предотвращения возможных кризисных явлений в экономике и на рынке труда в городском поселении Одинцово</w:t>
      </w:r>
      <w:r w:rsidRPr="00AA2D7D">
        <w:rPr>
          <w:rFonts w:eastAsia="Calibri"/>
          <w:sz w:val="28"/>
          <w:szCs w:val="28"/>
          <w:lang w:eastAsia="en-US"/>
        </w:rPr>
        <w:t xml:space="preserve">  </w:t>
      </w:r>
    </w:p>
    <w:p w:rsidR="0083443C" w:rsidRPr="00AA2D7D" w:rsidRDefault="0083443C" w:rsidP="008344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A2D7D">
        <w:rPr>
          <w:rFonts w:eastAsia="Calibri"/>
          <w:sz w:val="28"/>
          <w:szCs w:val="28"/>
          <w:lang w:eastAsia="en-US"/>
        </w:rPr>
        <w:tab/>
        <w:t xml:space="preserve">- </w:t>
      </w:r>
      <w:r w:rsidRPr="00AA2D7D">
        <w:rPr>
          <w:color w:val="000000"/>
          <w:sz w:val="28"/>
          <w:szCs w:val="28"/>
        </w:rPr>
        <w:t>организация и проведение мероприятий, направленных на пополнение доходной части бюджета городского поселения Одинцово</w:t>
      </w:r>
    </w:p>
    <w:p w:rsidR="0083443C" w:rsidRPr="00AA2D7D" w:rsidRDefault="0083443C" w:rsidP="0083443C">
      <w:pPr>
        <w:jc w:val="both"/>
        <w:rPr>
          <w:rFonts w:eastAsia="Calibri"/>
          <w:sz w:val="28"/>
          <w:szCs w:val="28"/>
          <w:lang w:eastAsia="en-US"/>
        </w:rPr>
      </w:pPr>
      <w:r w:rsidRPr="00AA2D7D">
        <w:rPr>
          <w:rFonts w:eastAsia="Calibri"/>
          <w:sz w:val="28"/>
          <w:szCs w:val="28"/>
          <w:lang w:eastAsia="en-US"/>
        </w:rPr>
        <w:tab/>
        <w:t xml:space="preserve">- организация и координирование мероприятий по предоставлению муниципальных </w:t>
      </w:r>
      <w:proofErr w:type="gramStart"/>
      <w:r w:rsidRPr="00AA2D7D">
        <w:rPr>
          <w:rFonts w:eastAsia="Calibri"/>
          <w:sz w:val="28"/>
          <w:szCs w:val="28"/>
          <w:lang w:eastAsia="en-US"/>
        </w:rPr>
        <w:t>услуг</w:t>
      </w:r>
      <w:proofErr w:type="gramEnd"/>
      <w:r w:rsidRPr="00AA2D7D">
        <w:rPr>
          <w:rFonts w:eastAsia="Calibri"/>
          <w:sz w:val="28"/>
          <w:szCs w:val="28"/>
          <w:lang w:eastAsia="en-US"/>
        </w:rPr>
        <w:t xml:space="preserve"> в том числе в  электронном виде.</w:t>
      </w:r>
    </w:p>
    <w:p w:rsidR="0083443C" w:rsidRPr="00AA2D7D" w:rsidRDefault="0083443C" w:rsidP="0083443C">
      <w:pPr>
        <w:jc w:val="both"/>
        <w:rPr>
          <w:rFonts w:eastAsia="Calibri"/>
          <w:b/>
          <w:sz w:val="28"/>
          <w:szCs w:val="28"/>
          <w:lang w:eastAsia="en-US"/>
        </w:rPr>
      </w:pPr>
      <w:r w:rsidRPr="00AA2D7D">
        <w:rPr>
          <w:rFonts w:eastAsia="Calibri"/>
          <w:sz w:val="28"/>
          <w:szCs w:val="28"/>
          <w:lang w:eastAsia="en-US"/>
        </w:rPr>
        <w:tab/>
      </w:r>
      <w:r w:rsidRPr="00AA2D7D">
        <w:rPr>
          <w:b/>
          <w:sz w:val="28"/>
          <w:szCs w:val="28"/>
        </w:rPr>
        <w:t>Мониторинг экономических показателей предприятий и организаций для предотвращения возможных кризисных явлений в экономике и на рынке труда в городском поселении Одинцово</w:t>
      </w:r>
      <w:r w:rsidRPr="00AA2D7D">
        <w:rPr>
          <w:rFonts w:eastAsia="Calibri"/>
          <w:b/>
          <w:sz w:val="28"/>
          <w:szCs w:val="28"/>
          <w:lang w:eastAsia="en-US"/>
        </w:rPr>
        <w:t>.</w:t>
      </w:r>
    </w:p>
    <w:p w:rsidR="0083443C" w:rsidRPr="00AA2D7D" w:rsidRDefault="0083443C" w:rsidP="0083443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D7D">
        <w:rPr>
          <w:rFonts w:ascii="Times New Roman" w:hAnsi="Times New Roman" w:cs="Times New Roman"/>
          <w:sz w:val="28"/>
          <w:szCs w:val="28"/>
        </w:rPr>
        <w:t xml:space="preserve">В рамках мониторинга экономических показателей предприятий и организаций еженедельно проводится сбор информации с последующим ее предоставлением в Администрацию Одинцовского муниципального района </w:t>
      </w:r>
      <w:proofErr w:type="gramStart"/>
      <w:r w:rsidRPr="00AA2D7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A2D7D">
        <w:rPr>
          <w:rFonts w:ascii="Times New Roman" w:hAnsi="Times New Roman" w:cs="Times New Roman"/>
          <w:sz w:val="28"/>
          <w:szCs w:val="28"/>
        </w:rPr>
        <w:t>:</w:t>
      </w:r>
    </w:p>
    <w:p w:rsidR="0083443C" w:rsidRPr="00AA2D7D" w:rsidRDefault="0083443C" w:rsidP="0083443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D7D">
        <w:rPr>
          <w:rFonts w:ascii="Times New Roman" w:hAnsi="Times New Roman" w:cs="Times New Roman"/>
          <w:sz w:val="28"/>
          <w:szCs w:val="28"/>
        </w:rPr>
        <w:t xml:space="preserve">-  количеству муниципальных учреждений социальной сферы на территории </w:t>
      </w:r>
      <w:proofErr w:type="spellStart"/>
      <w:r w:rsidRPr="00AA2D7D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AA2D7D">
        <w:rPr>
          <w:rFonts w:ascii="Times New Roman" w:hAnsi="Times New Roman" w:cs="Times New Roman"/>
          <w:sz w:val="28"/>
          <w:szCs w:val="28"/>
        </w:rPr>
        <w:t xml:space="preserve"> Одинцово;</w:t>
      </w:r>
    </w:p>
    <w:p w:rsidR="0083443C" w:rsidRPr="00AA2D7D" w:rsidRDefault="0083443C" w:rsidP="0083443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D7D">
        <w:rPr>
          <w:rFonts w:ascii="Times New Roman" w:hAnsi="Times New Roman" w:cs="Times New Roman"/>
          <w:sz w:val="28"/>
          <w:szCs w:val="28"/>
        </w:rPr>
        <w:t>- сведениям о заработной плате работников муниципальных учреждений социальной сферы;</w:t>
      </w:r>
    </w:p>
    <w:p w:rsidR="0083443C" w:rsidRPr="00AA2D7D" w:rsidRDefault="0083443C" w:rsidP="0083443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D7D">
        <w:rPr>
          <w:rFonts w:ascii="Times New Roman" w:hAnsi="Times New Roman" w:cs="Times New Roman"/>
          <w:sz w:val="28"/>
          <w:szCs w:val="28"/>
        </w:rPr>
        <w:t xml:space="preserve">- наличию просроченной задолженность по заработной плате в </w:t>
      </w:r>
      <w:r w:rsidRPr="00AA2D7D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учреждениях социальной сферы;</w:t>
      </w:r>
    </w:p>
    <w:p w:rsidR="0083443C" w:rsidRPr="00AA2D7D" w:rsidRDefault="0083443C" w:rsidP="0083443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D7D">
        <w:rPr>
          <w:rFonts w:ascii="Times New Roman" w:hAnsi="Times New Roman" w:cs="Times New Roman"/>
          <w:sz w:val="28"/>
          <w:szCs w:val="28"/>
        </w:rPr>
        <w:t xml:space="preserve">-  мерам социальной поддержки и социальной помощи для отдельных категорий граждан за счет средств бюджета </w:t>
      </w:r>
      <w:proofErr w:type="spellStart"/>
      <w:r w:rsidRPr="00AA2D7D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AA2D7D">
        <w:rPr>
          <w:rFonts w:ascii="Times New Roman" w:hAnsi="Times New Roman" w:cs="Times New Roman"/>
          <w:sz w:val="28"/>
          <w:szCs w:val="28"/>
        </w:rPr>
        <w:t xml:space="preserve"> Одинцово.</w:t>
      </w:r>
    </w:p>
    <w:p w:rsidR="0083443C" w:rsidRPr="00AA2D7D" w:rsidRDefault="0083443C" w:rsidP="0083443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2D7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A2D7D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проведение мероприятий, направленных на пополнение доходной части бюджета городского поселения Одинцово</w:t>
      </w:r>
    </w:p>
    <w:p w:rsidR="0083443C" w:rsidRPr="00AA2D7D" w:rsidRDefault="0083443C" w:rsidP="0083443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D7D">
        <w:rPr>
          <w:rFonts w:ascii="Times New Roman" w:hAnsi="Times New Roman" w:cs="Times New Roman"/>
          <w:color w:val="000000"/>
          <w:sz w:val="28"/>
          <w:szCs w:val="28"/>
        </w:rPr>
        <w:t>Основными направлениями работы отдела в целях пополнения доходной части бюджета  городского поселения Одинцово являются:</w:t>
      </w:r>
    </w:p>
    <w:p w:rsidR="0083443C" w:rsidRPr="00AA2D7D" w:rsidRDefault="0083443C" w:rsidP="0083443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D7D">
        <w:rPr>
          <w:rFonts w:ascii="Times New Roman" w:hAnsi="Times New Roman" w:cs="Times New Roman"/>
          <w:color w:val="000000"/>
          <w:sz w:val="28"/>
          <w:szCs w:val="28"/>
        </w:rPr>
        <w:t xml:space="preserve">1. Увеличение поступлений </w:t>
      </w:r>
      <w:proofErr w:type="gramStart"/>
      <w:r w:rsidRPr="00AA2D7D">
        <w:rPr>
          <w:rFonts w:ascii="Times New Roman" w:hAnsi="Times New Roman" w:cs="Times New Roman"/>
          <w:color w:val="000000"/>
          <w:sz w:val="28"/>
          <w:szCs w:val="28"/>
        </w:rPr>
        <w:t>от земельного налога за счет дополнительного вовлечения в налоговый оборот земельных участков во взаимодействии с Межрайонной инспекцией</w:t>
      </w:r>
      <w:proofErr w:type="gramEnd"/>
      <w:r w:rsidRPr="00AA2D7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налоговой службы, Кадастровой палатой Одинцовского района и Регистрационной палатой города Одинцово.  За отчетный период дополнительного вовлечено в налоговый оборот 3794 земельных участков, находящихся на территории городского поселения Одинцово, из них:</w:t>
      </w:r>
    </w:p>
    <w:p w:rsidR="0083443C" w:rsidRPr="00AA2D7D" w:rsidRDefault="0083443C" w:rsidP="0083443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D7D">
        <w:rPr>
          <w:rFonts w:ascii="Times New Roman" w:hAnsi="Times New Roman" w:cs="Times New Roman"/>
          <w:color w:val="000000"/>
          <w:sz w:val="28"/>
          <w:szCs w:val="28"/>
        </w:rPr>
        <w:t xml:space="preserve">- Выявлено и поставлено на кадастровый учет как ранее </w:t>
      </w:r>
      <w:proofErr w:type="gramStart"/>
      <w:r w:rsidRPr="00AA2D7D">
        <w:rPr>
          <w:rFonts w:ascii="Times New Roman" w:hAnsi="Times New Roman" w:cs="Times New Roman"/>
          <w:color w:val="000000"/>
          <w:sz w:val="28"/>
          <w:szCs w:val="28"/>
        </w:rPr>
        <w:t>учтенные</w:t>
      </w:r>
      <w:proofErr w:type="gramEnd"/>
      <w:r w:rsidRPr="00AA2D7D">
        <w:rPr>
          <w:rFonts w:ascii="Times New Roman" w:hAnsi="Times New Roman" w:cs="Times New Roman"/>
          <w:color w:val="000000"/>
          <w:sz w:val="28"/>
          <w:szCs w:val="28"/>
        </w:rPr>
        <w:t xml:space="preserve"> 109 земельных участков;</w:t>
      </w:r>
    </w:p>
    <w:p w:rsidR="0083443C" w:rsidRPr="00AA2D7D" w:rsidRDefault="0083443C" w:rsidP="0083443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D7D">
        <w:rPr>
          <w:rFonts w:ascii="Times New Roman" w:hAnsi="Times New Roman" w:cs="Times New Roman"/>
          <w:color w:val="000000"/>
          <w:sz w:val="28"/>
          <w:szCs w:val="28"/>
        </w:rPr>
        <w:t>- Были подготовлены и направлены пакеты документов в Администрацию Одинцовского муниципального района для установления категории земель по 1002 земельным участкам. Из них 622 земельным участкам установлена соответствующая категория земель.</w:t>
      </w:r>
    </w:p>
    <w:p w:rsidR="0083443C" w:rsidRPr="00AA2D7D" w:rsidRDefault="0083443C" w:rsidP="0083443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D7D">
        <w:rPr>
          <w:rFonts w:ascii="Times New Roman" w:hAnsi="Times New Roman" w:cs="Times New Roman"/>
          <w:color w:val="000000"/>
          <w:sz w:val="28"/>
          <w:szCs w:val="28"/>
        </w:rPr>
        <w:t>- За отчетный период были подготовлены и направлены материалы в Кадастровую палату Одинцовского района для расчета кадастровой стоимости по 191 земельному участку, кадастровая стоимость рассчитана.</w:t>
      </w:r>
    </w:p>
    <w:p w:rsidR="0083443C" w:rsidRPr="00AA2D7D" w:rsidRDefault="0083443C" w:rsidP="0083443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D7D">
        <w:rPr>
          <w:rFonts w:ascii="Times New Roman" w:hAnsi="Times New Roman" w:cs="Times New Roman"/>
          <w:color w:val="000000"/>
          <w:sz w:val="28"/>
          <w:szCs w:val="28"/>
        </w:rPr>
        <w:t xml:space="preserve">- Сотрудниками отдела была проведена идентификация сведений по 1861 собственнику земельных участков, данные о которых отсутствовали в инспекции федеральной налоговой службы. Необходимые данные были внесены в базу ИФНС. </w:t>
      </w:r>
    </w:p>
    <w:p w:rsidR="0083443C" w:rsidRPr="00AA2D7D" w:rsidRDefault="0083443C" w:rsidP="0083443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D7D">
        <w:rPr>
          <w:rFonts w:ascii="Times New Roman" w:hAnsi="Times New Roman" w:cs="Times New Roman"/>
          <w:color w:val="000000"/>
          <w:sz w:val="28"/>
          <w:szCs w:val="28"/>
        </w:rPr>
        <w:t>- Были выявлены и введены в базу ИФНС кадастровые номера земельных участков, ранее отсутствующие в информационном ресурсе инспекции в количестве 631 кадастрового номера земельных участков.</w:t>
      </w:r>
    </w:p>
    <w:p w:rsidR="0083443C" w:rsidRPr="00AA2D7D" w:rsidRDefault="0083443C" w:rsidP="0083443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D7D">
        <w:rPr>
          <w:rFonts w:ascii="Times New Roman" w:hAnsi="Times New Roman" w:cs="Times New Roman"/>
          <w:color w:val="000000"/>
          <w:sz w:val="28"/>
          <w:szCs w:val="28"/>
        </w:rPr>
        <w:t xml:space="preserve">-   Также сотрудниками отдела была проведена работа в ИФНС по выявлению физических лиц без ИНН. По итогам данной работы были присвоены ИНН 743 физическим лицам, имеющим собственность на территории городского поселения Одинцово, что позволило произвести дополнительные налоговые начисления. </w:t>
      </w:r>
    </w:p>
    <w:p w:rsidR="0083443C" w:rsidRPr="00AA2D7D" w:rsidRDefault="0083443C" w:rsidP="0083443C">
      <w:pPr>
        <w:pStyle w:val="ConsPlusNormal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D7D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поступлений </w:t>
      </w:r>
      <w:proofErr w:type="gramStart"/>
      <w:r w:rsidRPr="00AA2D7D">
        <w:rPr>
          <w:rFonts w:ascii="Times New Roman" w:hAnsi="Times New Roman" w:cs="Times New Roman"/>
          <w:color w:val="000000"/>
          <w:sz w:val="28"/>
          <w:szCs w:val="28"/>
        </w:rPr>
        <w:t>в бюджет городского поселения Одинцово от налога на имущество физических лиц за счет дополнительного вовлечения объектов капитального строительства в налоговый оборот</w:t>
      </w:r>
      <w:proofErr w:type="gramEnd"/>
      <w:r w:rsidRPr="00AA2D7D">
        <w:rPr>
          <w:rFonts w:ascii="Times New Roman" w:hAnsi="Times New Roman" w:cs="Times New Roman"/>
          <w:color w:val="000000"/>
          <w:sz w:val="28"/>
          <w:szCs w:val="28"/>
        </w:rPr>
        <w:t>. Отделом, во взаимодействии с Регистрационной палатой города Одинцово и БТИ, за отчетный период было дополнительно вовлечено в налоговый оборот 1029 объектов недвижимости.</w:t>
      </w:r>
    </w:p>
    <w:p w:rsidR="0083443C" w:rsidRPr="00AA2D7D" w:rsidRDefault="0083443C" w:rsidP="0083443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D7D">
        <w:rPr>
          <w:rFonts w:ascii="Times New Roman" w:hAnsi="Times New Roman" w:cs="Times New Roman"/>
          <w:color w:val="000000"/>
          <w:sz w:val="28"/>
          <w:szCs w:val="28"/>
        </w:rPr>
        <w:t xml:space="preserve">Также была проведена идентификация объектов недвижимости  совместно с органами ИФНС в информационном ресурсе инспекции с привязкой к собственнику данного объекта недвижимости.  </w:t>
      </w:r>
    </w:p>
    <w:p w:rsidR="0083443C" w:rsidRPr="00AA2D7D" w:rsidRDefault="0083443C" w:rsidP="0083443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D7D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 размер начислений по налогу на имущество физических лиц составил </w:t>
      </w:r>
      <w:r w:rsidRPr="00AA2D7D">
        <w:rPr>
          <w:rFonts w:ascii="Times New Roman" w:hAnsi="Times New Roman" w:cs="Times New Roman"/>
          <w:sz w:val="28"/>
          <w:szCs w:val="28"/>
        </w:rPr>
        <w:t xml:space="preserve">203,1 </w:t>
      </w:r>
      <w:proofErr w:type="spellStart"/>
      <w:proofErr w:type="gramStart"/>
      <w:r w:rsidRPr="00AA2D7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AA2D7D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A2D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2D7D">
        <w:rPr>
          <w:rFonts w:ascii="Times New Roman" w:hAnsi="Times New Roman" w:cs="Times New Roman"/>
          <w:sz w:val="28"/>
          <w:szCs w:val="28"/>
        </w:rPr>
        <w:t xml:space="preserve">на аналогичный период прошлого года размер начислений по налогу на имущество физических лиц составлял 129,3 </w:t>
      </w:r>
      <w:proofErr w:type="spellStart"/>
      <w:r w:rsidRPr="00AA2D7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AA2D7D">
        <w:rPr>
          <w:rFonts w:ascii="Times New Roman" w:hAnsi="Times New Roman" w:cs="Times New Roman"/>
          <w:sz w:val="28"/>
          <w:szCs w:val="28"/>
        </w:rPr>
        <w:t xml:space="preserve"> рублей. Увеличение начислений по налогу на имущество физических лиц за отчетный период составило 73,8 </w:t>
      </w:r>
      <w:proofErr w:type="spellStart"/>
      <w:proofErr w:type="gramStart"/>
      <w:r w:rsidRPr="00AA2D7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AA2D7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3443C" w:rsidRPr="00AA2D7D" w:rsidRDefault="0083443C" w:rsidP="0083443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D7D">
        <w:rPr>
          <w:rFonts w:ascii="Times New Roman" w:hAnsi="Times New Roman" w:cs="Times New Roman"/>
          <w:color w:val="000000"/>
          <w:sz w:val="28"/>
          <w:szCs w:val="28"/>
        </w:rPr>
        <w:t>3. Налог на доходы физических лиц</w:t>
      </w:r>
    </w:p>
    <w:p w:rsidR="0083443C" w:rsidRPr="00AA2D7D" w:rsidRDefault="0083443C" w:rsidP="0083443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2D7D">
        <w:rPr>
          <w:rFonts w:ascii="Times New Roman" w:hAnsi="Times New Roman" w:cs="Times New Roman"/>
          <w:color w:val="000000"/>
          <w:sz w:val="28"/>
          <w:szCs w:val="28"/>
        </w:rPr>
        <w:t>В рамках проведения мероприятий по увеличению поступлений в бюджет городского поселения Одинцово от налога на доходы физических лиц отделом в конце отчетного периода была начата работа по выявлению строительных организаций, осуществляющих свою деятельность на территории городского поселения Одинцово и не стоящих на налоговом учете в МРИ ФНС России №22 по Московской области.</w:t>
      </w:r>
      <w:proofErr w:type="gramEnd"/>
    </w:p>
    <w:p w:rsidR="0083443C" w:rsidRPr="00AA2D7D" w:rsidRDefault="0083443C" w:rsidP="0083443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D7D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проведения совместных мероприятий с отделом архитектуры и строительства на первом этапе было выявлено 8 организаций не стоящих на налоговом учете. С данными организациями была проведена разъяснительная работа. Из них 4 организации уже поставлены  на налоговый учет и 4 находятся в стадии постановки. Контроль постановки осуществляется налоговыми органами и отделом. Работа в данном направлении будет продолжена с большей интенсивностью ввиду большого количества строительных организаций осуществляющих свою деятельность на территории городского поселения Одинцово. Вышеуказанные мероприятия проводятся совместно с отделом архитектуры и строительства администрации, инспекцией федеральной налоговой службы и  при необходимости сотрудниками полиции УВД </w:t>
      </w:r>
      <w:proofErr w:type="gramStart"/>
      <w:r w:rsidRPr="00AA2D7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AA2D7D">
        <w:rPr>
          <w:rFonts w:ascii="Times New Roman" w:hAnsi="Times New Roman" w:cs="Times New Roman"/>
          <w:color w:val="000000"/>
          <w:sz w:val="28"/>
          <w:szCs w:val="28"/>
        </w:rPr>
        <w:t>. Одинцово.</w:t>
      </w:r>
    </w:p>
    <w:p w:rsidR="0083443C" w:rsidRPr="00AA2D7D" w:rsidRDefault="0083443C" w:rsidP="0083443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D7D">
        <w:rPr>
          <w:rFonts w:ascii="Times New Roman" w:hAnsi="Times New Roman" w:cs="Times New Roman"/>
          <w:color w:val="000000"/>
          <w:sz w:val="28"/>
          <w:szCs w:val="28"/>
        </w:rPr>
        <w:t>4. Еще одним направлением деятельности отдела в рамках пополнения доходной части бюджета за отчетный период являлась работа с организациями, предприятиями и физическими лицами, имеющими задолженность по уплате земельного налога и налога на имущество физических лиц.</w:t>
      </w:r>
    </w:p>
    <w:p w:rsidR="0083443C" w:rsidRPr="00AA2D7D" w:rsidRDefault="0083443C" w:rsidP="0083443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D7D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организациями и предприятиями проводилась как в индивидуальном порядке (личные встречи, выезд на место) так и посредствам проведения совещаний-пропусков с участием представителей налоговой инспекции. За отчетный период проведено 8 совещаний-пропусков с организациями и предприятиями, имеющими задолженность по земельному налогу. Результатом вышеуказанных мероприятий стало снижение недоимки по земельному налогу от предприятий и организаций на 71,5 </w:t>
      </w:r>
      <w:proofErr w:type="spellStart"/>
      <w:proofErr w:type="gramStart"/>
      <w:r w:rsidRPr="00AA2D7D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Pr="00AA2D7D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83443C" w:rsidRPr="00AA2D7D" w:rsidRDefault="0083443C" w:rsidP="0083443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D7D">
        <w:rPr>
          <w:rFonts w:ascii="Times New Roman" w:hAnsi="Times New Roman" w:cs="Times New Roman"/>
          <w:color w:val="000000"/>
          <w:sz w:val="28"/>
          <w:szCs w:val="28"/>
        </w:rPr>
        <w:t xml:space="preserve">Также за отчетный период отделом была проделана работа совместно с инспекцией федеральной налоговой службы по подготовке и доставке 2452 информационных писем физическим лицам с информацией об имеющейся задолженности по земельному налогу и налогу на имущество физических лиц. Результатом данной работы стало сокращение недоимки за отчетный период: </w:t>
      </w:r>
    </w:p>
    <w:p w:rsidR="0083443C" w:rsidRPr="00AA2D7D" w:rsidRDefault="0083443C" w:rsidP="0083443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D7D">
        <w:rPr>
          <w:rFonts w:ascii="Times New Roman" w:hAnsi="Times New Roman" w:cs="Times New Roman"/>
          <w:color w:val="000000"/>
          <w:sz w:val="28"/>
          <w:szCs w:val="28"/>
        </w:rPr>
        <w:t xml:space="preserve">- по земельному налогу физических лиц на 37,1 </w:t>
      </w:r>
      <w:proofErr w:type="spellStart"/>
      <w:proofErr w:type="gramStart"/>
      <w:r w:rsidRPr="00AA2D7D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Pr="00AA2D7D">
        <w:rPr>
          <w:rFonts w:ascii="Times New Roman" w:hAnsi="Times New Roman" w:cs="Times New Roman"/>
          <w:color w:val="000000"/>
          <w:sz w:val="28"/>
          <w:szCs w:val="28"/>
        </w:rPr>
        <w:t xml:space="preserve"> рублей. </w:t>
      </w:r>
    </w:p>
    <w:p w:rsidR="0083443C" w:rsidRPr="00AA2D7D" w:rsidRDefault="0083443C" w:rsidP="0083443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D7D">
        <w:rPr>
          <w:rFonts w:ascii="Times New Roman" w:hAnsi="Times New Roman" w:cs="Times New Roman"/>
          <w:color w:val="000000"/>
          <w:sz w:val="28"/>
          <w:szCs w:val="28"/>
        </w:rPr>
        <w:t xml:space="preserve">- налогу на имущество физических лиц на 45,4 </w:t>
      </w:r>
      <w:proofErr w:type="spellStart"/>
      <w:proofErr w:type="gramStart"/>
      <w:r w:rsidRPr="00AA2D7D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Pr="00AA2D7D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83443C" w:rsidRPr="00AA2D7D" w:rsidRDefault="0083443C" w:rsidP="0083443C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A2D7D">
        <w:rPr>
          <w:sz w:val="28"/>
          <w:szCs w:val="28"/>
        </w:rPr>
        <w:t>Таким образом, в результате проведенной работы</w:t>
      </w:r>
      <w:proofErr w:type="gramStart"/>
      <w:r w:rsidRPr="00AA2D7D">
        <w:rPr>
          <w:sz w:val="28"/>
          <w:szCs w:val="28"/>
        </w:rPr>
        <w:t xml:space="preserve"> ,</w:t>
      </w:r>
      <w:proofErr w:type="gramEnd"/>
      <w:r w:rsidRPr="00AA2D7D">
        <w:rPr>
          <w:sz w:val="28"/>
          <w:szCs w:val="28"/>
        </w:rPr>
        <w:t xml:space="preserve"> размер доходной части  бюджета городского поселения Одинцово за отчетный период по сравнению с аналогичным периодом прошлого года   увеличился на 154 </w:t>
      </w:r>
      <w:proofErr w:type="spellStart"/>
      <w:r w:rsidRPr="00AA2D7D">
        <w:rPr>
          <w:sz w:val="28"/>
          <w:szCs w:val="28"/>
        </w:rPr>
        <w:t>млн</w:t>
      </w:r>
      <w:proofErr w:type="spellEnd"/>
      <w:r w:rsidRPr="00AA2D7D">
        <w:rPr>
          <w:sz w:val="28"/>
          <w:szCs w:val="28"/>
        </w:rPr>
        <w:t xml:space="preserve"> рублей.</w:t>
      </w:r>
    </w:p>
    <w:p w:rsidR="0083443C" w:rsidRPr="00AA2D7D" w:rsidRDefault="0083443C" w:rsidP="0083443C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A2D7D">
        <w:rPr>
          <w:b/>
          <w:sz w:val="28"/>
          <w:szCs w:val="28"/>
        </w:rPr>
        <w:t>Следующим направление работы отдела является</w:t>
      </w:r>
      <w:r w:rsidRPr="00AA2D7D">
        <w:rPr>
          <w:rFonts w:eastAsia="Calibri"/>
          <w:b/>
          <w:sz w:val="28"/>
          <w:szCs w:val="28"/>
          <w:lang w:eastAsia="en-US"/>
        </w:rPr>
        <w:t xml:space="preserve"> организация и координирования мероприятий по предоставлению муниципальных услуг</w:t>
      </w:r>
    </w:p>
    <w:p w:rsidR="0083443C" w:rsidRPr="00AA2D7D" w:rsidRDefault="0083443C" w:rsidP="0083443C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A2D7D">
        <w:rPr>
          <w:i/>
          <w:sz w:val="28"/>
          <w:szCs w:val="28"/>
        </w:rPr>
        <w:tab/>
      </w:r>
      <w:r w:rsidRPr="00AA2D7D">
        <w:rPr>
          <w:sz w:val="28"/>
          <w:szCs w:val="28"/>
        </w:rPr>
        <w:t>В соответствии с 210-ФЗ "Об организации предоставления государственных и муниципальных услуг"</w:t>
      </w:r>
      <w:proofErr w:type="gramStart"/>
      <w:r w:rsidRPr="00AA2D7D">
        <w:rPr>
          <w:sz w:val="28"/>
          <w:szCs w:val="28"/>
        </w:rPr>
        <w:t> ,</w:t>
      </w:r>
      <w:proofErr w:type="gramEnd"/>
      <w:r w:rsidRPr="00AA2D7D">
        <w:rPr>
          <w:sz w:val="28"/>
          <w:szCs w:val="28"/>
        </w:rPr>
        <w:t xml:space="preserve"> на данный момент Администрацией городского поселения Одинцово предоставляется 23 муниципальные услуги по различным направлениям, в таких сферах как:</w:t>
      </w:r>
    </w:p>
    <w:p w:rsidR="0083443C" w:rsidRPr="00AA2D7D" w:rsidRDefault="0083443C" w:rsidP="0083443C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A2D7D">
        <w:rPr>
          <w:sz w:val="28"/>
          <w:szCs w:val="28"/>
        </w:rPr>
        <w:t>- социальная поддержка населения;</w:t>
      </w:r>
    </w:p>
    <w:p w:rsidR="0083443C" w:rsidRPr="00AA2D7D" w:rsidRDefault="0083443C" w:rsidP="0083443C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A2D7D">
        <w:rPr>
          <w:sz w:val="28"/>
          <w:szCs w:val="28"/>
        </w:rPr>
        <w:t>- строительство;</w:t>
      </w:r>
    </w:p>
    <w:p w:rsidR="0083443C" w:rsidRPr="00AA2D7D" w:rsidRDefault="0083443C" w:rsidP="0083443C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A2D7D">
        <w:rPr>
          <w:sz w:val="28"/>
          <w:szCs w:val="28"/>
        </w:rPr>
        <w:t>- приватизация и предоставление жилой площади;</w:t>
      </w:r>
    </w:p>
    <w:p w:rsidR="0083443C" w:rsidRPr="00AA2D7D" w:rsidRDefault="0083443C" w:rsidP="0083443C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A2D7D">
        <w:rPr>
          <w:sz w:val="28"/>
          <w:szCs w:val="28"/>
        </w:rPr>
        <w:t>- землепользование;</w:t>
      </w:r>
    </w:p>
    <w:p w:rsidR="0083443C" w:rsidRPr="00AA2D7D" w:rsidRDefault="0083443C" w:rsidP="0083443C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A2D7D">
        <w:rPr>
          <w:sz w:val="28"/>
          <w:szCs w:val="28"/>
        </w:rPr>
        <w:t>- жилищно-коммунальное хозяйство;</w:t>
      </w:r>
    </w:p>
    <w:p w:rsidR="0083443C" w:rsidRPr="00AA2D7D" w:rsidRDefault="0083443C" w:rsidP="0083443C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A2D7D">
        <w:rPr>
          <w:sz w:val="28"/>
          <w:szCs w:val="28"/>
        </w:rPr>
        <w:t>- культура;</w:t>
      </w:r>
    </w:p>
    <w:p w:rsidR="0083443C" w:rsidRPr="00AA2D7D" w:rsidRDefault="0083443C" w:rsidP="0083443C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A2D7D">
        <w:rPr>
          <w:sz w:val="28"/>
          <w:szCs w:val="28"/>
        </w:rPr>
        <w:t xml:space="preserve">- </w:t>
      </w:r>
      <w:proofErr w:type="gramStart"/>
      <w:r w:rsidRPr="00AA2D7D">
        <w:rPr>
          <w:sz w:val="28"/>
          <w:szCs w:val="28"/>
        </w:rPr>
        <w:t>р</w:t>
      </w:r>
      <w:proofErr w:type="gramEnd"/>
      <w:r w:rsidRPr="00AA2D7D">
        <w:rPr>
          <w:sz w:val="28"/>
          <w:szCs w:val="28"/>
        </w:rPr>
        <w:t>аспоряжение муниципальным имуществом.</w:t>
      </w:r>
    </w:p>
    <w:p w:rsidR="0083443C" w:rsidRPr="00AA2D7D" w:rsidRDefault="0083443C" w:rsidP="0083443C">
      <w:pPr>
        <w:tabs>
          <w:tab w:val="left" w:pos="6045"/>
          <w:tab w:val="right" w:pos="9355"/>
        </w:tabs>
        <w:jc w:val="both"/>
        <w:rPr>
          <w:sz w:val="28"/>
          <w:szCs w:val="28"/>
        </w:rPr>
      </w:pPr>
      <w:r w:rsidRPr="00AA2D7D">
        <w:rPr>
          <w:sz w:val="28"/>
          <w:szCs w:val="28"/>
        </w:rPr>
        <w:t xml:space="preserve">        </w:t>
      </w:r>
      <w:proofErr w:type="gramStart"/>
      <w:r w:rsidRPr="00AA2D7D">
        <w:rPr>
          <w:sz w:val="28"/>
          <w:szCs w:val="28"/>
        </w:rPr>
        <w:t>За отчетный период отделом во взаимодействии со структурными подразделениями Администрации городского поселения Одинцово разработаны Административные регламенты по предоставлению муниципальных услуг по унифицированным формам, которые соответствуют требованиям 210-ФЗ "Об организации предоставления государственных и муниципальных услуг" и были рекомендованы муниципальным образованиям, оказывающим муниципальные услуги Министерством государственного управления, информационных технологий и связи Московской области.</w:t>
      </w:r>
      <w:proofErr w:type="gramEnd"/>
    </w:p>
    <w:p w:rsidR="0083443C" w:rsidRPr="00AA2D7D" w:rsidRDefault="0083443C" w:rsidP="0083443C">
      <w:pPr>
        <w:jc w:val="both"/>
        <w:rPr>
          <w:color w:val="FF0000"/>
          <w:sz w:val="28"/>
          <w:szCs w:val="28"/>
        </w:rPr>
      </w:pPr>
      <w:r w:rsidRPr="00AA2D7D">
        <w:rPr>
          <w:sz w:val="28"/>
          <w:szCs w:val="28"/>
        </w:rPr>
        <w:t xml:space="preserve">На данный момент постановлениями Главы городского поселения Одинцово утверждено 14 Административных регламента по предоставлению муниципальных услуги и 9 регламентов проходят независимую экспертизу на сайте Администрации городского поселения Одинцово. После прохождения экспертизы все регламенты будут утверждены. </w:t>
      </w:r>
    </w:p>
    <w:p w:rsidR="0083443C" w:rsidRPr="00AA2D7D" w:rsidRDefault="0083443C" w:rsidP="0083443C">
      <w:pPr>
        <w:jc w:val="both"/>
        <w:rPr>
          <w:sz w:val="28"/>
          <w:szCs w:val="28"/>
        </w:rPr>
      </w:pPr>
      <w:r w:rsidRPr="00AA2D7D">
        <w:rPr>
          <w:sz w:val="28"/>
          <w:szCs w:val="28"/>
        </w:rPr>
        <w:t>6. За отчетный период отдел принимал участие во всех общегородских мероприятиях, проводимых Администрацией городского поселения Одинцово в полном составе.</w:t>
      </w:r>
    </w:p>
    <w:p w:rsidR="0083443C" w:rsidRPr="00AA2D7D" w:rsidRDefault="0083443C" w:rsidP="0083443C">
      <w:pPr>
        <w:jc w:val="both"/>
        <w:rPr>
          <w:sz w:val="28"/>
          <w:szCs w:val="28"/>
        </w:rPr>
      </w:pPr>
    </w:p>
    <w:p w:rsidR="00AB71E5" w:rsidRDefault="00AB71E5"/>
    <w:sectPr w:rsidR="00AB71E5" w:rsidSect="00AB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224A3"/>
    <w:multiLevelType w:val="hybridMultilevel"/>
    <w:tmpl w:val="F65A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3443C"/>
    <w:rsid w:val="0083443C"/>
    <w:rsid w:val="00AB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4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7890</Characters>
  <Application>Microsoft Office Word</Application>
  <DocSecurity>0</DocSecurity>
  <Lines>65</Lines>
  <Paragraphs>18</Paragraphs>
  <ScaleCrop>false</ScaleCrop>
  <Company/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2014-08-06T07:49:00Z</dcterms:created>
  <dcterms:modified xsi:type="dcterms:W3CDTF">2014-08-06T07:49:00Z</dcterms:modified>
</cp:coreProperties>
</file>